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7518" w:rsidRDefault="00B068F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:rsidR="002A7518" w:rsidRDefault="002A7518">
      <w:pPr>
        <w:jc w:val="center"/>
        <w:rPr>
          <w:rFonts w:ascii="Times New Roman" w:hAnsi="Times New Roman"/>
          <w:b/>
        </w:rPr>
      </w:pPr>
    </w:p>
    <w:p w:rsidR="002A7518" w:rsidRDefault="00B068F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73" w:type="dxa"/>
        <w:tblLook w:val="00A0" w:firstRow="1" w:lastRow="0" w:firstColumn="1" w:lastColumn="0" w:noHBand="0" w:noVBand="0"/>
      </w:tblPr>
      <w:tblGrid>
        <w:gridCol w:w="1096"/>
        <w:gridCol w:w="569"/>
        <w:gridCol w:w="840"/>
        <w:gridCol w:w="294"/>
        <w:gridCol w:w="7"/>
        <w:gridCol w:w="538"/>
        <w:gridCol w:w="1000"/>
        <w:gridCol w:w="859"/>
        <w:gridCol w:w="564"/>
        <w:gridCol w:w="879"/>
        <w:gridCol w:w="235"/>
        <w:gridCol w:w="302"/>
        <w:gridCol w:w="714"/>
        <w:gridCol w:w="674"/>
        <w:gridCol w:w="455"/>
        <w:gridCol w:w="6"/>
        <w:gridCol w:w="1041"/>
      </w:tblGrid>
      <w:tr w:rsidR="002A7518" w:rsidTr="003213A7">
        <w:trPr>
          <w:trHeight w:val="501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8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Perkusja</w:t>
            </w:r>
          </w:p>
        </w:tc>
        <w:tc>
          <w:tcPr>
            <w:tcW w:w="16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Jazz i muzyka estradowa</w:t>
            </w:r>
          </w:p>
        </w:tc>
      </w:tr>
      <w:tr w:rsidR="002A7518" w:rsidTr="003213A7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A7518" w:rsidTr="003213A7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2A7518" w:rsidTr="003213A7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Instrumentalistyka</w:t>
            </w:r>
          </w:p>
        </w:tc>
      </w:tr>
      <w:tr w:rsidR="002A7518" w:rsidTr="003213A7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</w:p>
        </w:tc>
      </w:tr>
      <w:tr w:rsidR="002A7518" w:rsidTr="003213A7">
        <w:trPr>
          <w:trHeight w:val="210"/>
        </w:trPr>
        <w:tc>
          <w:tcPr>
            <w:tcW w:w="2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</w:tr>
      <w:tr w:rsidR="002A7518" w:rsidTr="003213A7">
        <w:trPr>
          <w:trHeight w:val="395"/>
        </w:trPr>
        <w:tc>
          <w:tcPr>
            <w:tcW w:w="28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egzamin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A7518" w:rsidTr="003213A7">
        <w:tc>
          <w:tcPr>
            <w:tcW w:w="166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</w:p>
        </w:tc>
        <w:tc>
          <w:tcPr>
            <w:tcW w:w="1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1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c>
          <w:tcPr>
            <w:tcW w:w="166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 w:rsidP="003213A7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     200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Egzamin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55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A7518" w:rsidTr="003213A7">
        <w:trPr>
          <w:trHeight w:val="279"/>
        </w:trPr>
        <w:tc>
          <w:tcPr>
            <w:tcW w:w="16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200</w:t>
            </w:r>
          </w:p>
        </w:tc>
        <w:tc>
          <w:tcPr>
            <w:tcW w:w="8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170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</w:p>
        </w:tc>
        <w:tc>
          <w:tcPr>
            <w:tcW w:w="35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2A7518" w:rsidTr="003213A7"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A7518" w:rsidTr="003213A7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r>
              <w:t xml:space="preserve">Ma dostateczną wiedzę i </w:t>
            </w:r>
            <w:r>
              <w:t xml:space="preserve">umiejętności </w:t>
            </w:r>
            <w:proofErr w:type="spellStart"/>
            <w:r>
              <w:t>techniczno</w:t>
            </w:r>
            <w:proofErr w:type="spellEnd"/>
            <w:r>
              <w:t xml:space="preserve"> – koordynacyjne potrzebne do samodzielnej interpretacji utworów muzyki jazzowej. Potrafi posługiwać się polirytmią do tworzenia rytmiki harmonicznej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jc w:val="center"/>
            </w:pPr>
            <w:r>
              <w:t>K_W07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A7518" w:rsidTr="003213A7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Pr="003213A7" w:rsidRDefault="00B068F3">
            <w:pPr>
              <w:rPr>
                <w:rFonts w:asciiTheme="minorHAnsi" w:hAnsiTheme="minorHAnsi" w:cstheme="minorHAnsi"/>
              </w:rPr>
            </w:pPr>
            <w:r w:rsidRPr="003213A7">
              <w:rPr>
                <w:rFonts w:asciiTheme="minorHAnsi" w:hAnsiTheme="minorHAnsi" w:cstheme="minorHAnsi"/>
              </w:rPr>
              <w:t xml:space="preserve"> Zna podstawy teoretyczne i wzorce technik </w:t>
            </w:r>
            <w:r w:rsidRPr="003213A7">
              <w:rPr>
                <w:rFonts w:asciiTheme="minorHAnsi" w:hAnsiTheme="minorHAnsi" w:cstheme="minorHAnsi"/>
              </w:rPr>
              <w:t>improwizacyjnych niezbędnych w stosowaniu pracy motywicznej z melodią i rytmem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jc w:val="center"/>
            </w:pPr>
            <w:r>
              <w:t>K_W15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A7518" w:rsidTr="003213A7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r>
              <w:t xml:space="preserve">Swobodnie wykorzystuje zestaw perkusyjny jako instrument </w:t>
            </w:r>
            <w:proofErr w:type="spellStart"/>
            <w:r>
              <w:t>rytmiczno</w:t>
            </w:r>
            <w:proofErr w:type="spellEnd"/>
            <w:r>
              <w:t xml:space="preserve"> – melodyczny. Wprowadza techniki linearne 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jc w:val="center"/>
            </w:pPr>
            <w:r>
              <w:t>K_U03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A7518" w:rsidTr="003213A7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r>
              <w:t xml:space="preserve">Potrafi wykorzystywać różne wzorce technik </w:t>
            </w:r>
            <w:proofErr w:type="gramStart"/>
            <w:r>
              <w:t>improwizatorskich .</w:t>
            </w:r>
            <w:proofErr w:type="gramEnd"/>
            <w:r>
              <w:t xml:space="preserve"> Potrafi wykorzystać perkusję do bardziej solowej roli w muzyce improwizowanej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jc w:val="center"/>
            </w:pPr>
            <w:r>
              <w:t>K_U16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A7518" w:rsidTr="003213A7">
        <w:trPr>
          <w:trHeight w:val="255"/>
        </w:trPr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r>
              <w:t xml:space="preserve">Własne koncepcje twórcze opiera na </w:t>
            </w:r>
            <w:proofErr w:type="gramStart"/>
            <w:r>
              <w:t>wiedzy ,</w:t>
            </w:r>
            <w:proofErr w:type="gramEnd"/>
            <w:r>
              <w:t xml:space="preserve"> </w:t>
            </w:r>
            <w:r>
              <w:t>umiejętnościach i intuicji. Ma coraz większy potencjał na polu kreatywności i wpływ na działanie innych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jc w:val="center"/>
            </w:pPr>
            <w:r>
              <w:t>K_K02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3213A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  <w:bookmarkStart w:id="0" w:name="_GoBack"/>
            <w:bookmarkEnd w:id="0"/>
          </w:p>
        </w:tc>
      </w:tr>
      <w:tr w:rsidR="002A7518" w:rsidTr="003213A7">
        <w:trPr>
          <w:trHeight w:val="255"/>
        </w:trPr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r>
              <w:t>Posiada umiejętność samooceny i samokrytyki. Potrafi wysoko ocenić siebie i bronić swoich racji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jc w:val="center"/>
            </w:pPr>
            <w:r>
              <w:t>K_K06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:rsidR="002A7518" w:rsidRDefault="002A7518"/>
    <w:p w:rsidR="002A7518" w:rsidRDefault="002A7518"/>
    <w:p w:rsidR="002A7518" w:rsidRDefault="00B068F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Treści </w:t>
      </w:r>
      <w:r>
        <w:rPr>
          <w:rFonts w:ascii="Times New Roman" w:hAnsi="Times New Roman"/>
          <w:b/>
        </w:rPr>
        <w:t>kształcenia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71"/>
        <w:gridCol w:w="1250"/>
        <w:gridCol w:w="2343"/>
        <w:gridCol w:w="3497"/>
        <w:gridCol w:w="1299"/>
      </w:tblGrid>
      <w:tr w:rsidR="002A7518">
        <w:tc>
          <w:tcPr>
            <w:tcW w:w="1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2A75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Wykład</w:t>
            </w:r>
          </w:p>
          <w:p w:rsidR="002A7518" w:rsidRDefault="002A75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2A75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  <w:tc>
          <w:tcPr>
            <w:tcW w:w="4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2A751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L.p.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  <w:p w:rsidR="002A7518" w:rsidRDefault="002A75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Liczba godzin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Zaawansowane ćwiczenia techniczne na werblu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Zaawansowane ćwiczenia techniczne na zestawie perkusyjnym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Linearne techniki perkusyjne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Linearne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techniki perkusyjne w relacji pauzy –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play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rest</w:t>
            </w:r>
            <w:proofErr w:type="spell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Standardy obowiązkowe- zapoznanie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transkrypcji jazzowych perkusistów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Analiza transkrypcji jazzowych perkusistów –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Ćwiczenia rytmów „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drum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bass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Ćwiczenia rytmów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„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drum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bass”c.d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Styl „New Orleans”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Pr="003213A7" w:rsidRDefault="00B068F3">
            <w:pPr>
              <w:spacing w:after="0" w:line="240" w:lineRule="auto"/>
              <w:rPr>
                <w:lang w:val="en-US"/>
              </w:rPr>
            </w:pPr>
            <w:proofErr w:type="spellStart"/>
            <w:r w:rsidRPr="003213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Styl</w:t>
            </w:r>
            <w:proofErr w:type="spellEnd"/>
            <w:r w:rsidRPr="003213A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„New Orleans” c.d.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Technika gry „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double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bass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”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Technika gry „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double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bass”c.d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Opracowanie utworów obowiązkowych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15.</w:t>
            </w:r>
          </w:p>
        </w:tc>
        <w:tc>
          <w:tcPr>
            <w:tcW w:w="70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Zagadnienia gry w zespole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2A7518">
        <w:tc>
          <w:tcPr>
            <w:tcW w:w="77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Razem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liczba godzin: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</w:tbl>
    <w:p w:rsidR="002A7518" w:rsidRDefault="002A7518">
      <w:pPr>
        <w:spacing w:after="0" w:line="240" w:lineRule="auto"/>
      </w:pPr>
    </w:p>
    <w:p w:rsidR="002A7518" w:rsidRDefault="002A7518">
      <w:pPr>
        <w:spacing w:after="0" w:line="240" w:lineRule="auto"/>
      </w:pPr>
    </w:p>
    <w:p w:rsidR="002A7518" w:rsidRDefault="002A7518">
      <w:pPr>
        <w:spacing w:after="0" w:line="240" w:lineRule="auto"/>
      </w:pPr>
    </w:p>
    <w:p w:rsidR="002A7518" w:rsidRDefault="002A7518">
      <w:pPr>
        <w:spacing w:after="0" w:line="240" w:lineRule="auto"/>
      </w:pPr>
    </w:p>
    <w:p w:rsidR="002A7518" w:rsidRDefault="002A7518">
      <w:pPr>
        <w:spacing w:after="0" w:line="240" w:lineRule="auto"/>
      </w:pPr>
    </w:p>
    <w:p w:rsidR="002A7518" w:rsidRDefault="00B068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2A7518" w:rsidRPr="003213A7" w:rsidTr="003213A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Pr="003213A7" w:rsidRDefault="00B068F3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John </w:t>
            </w:r>
            <w:proofErr w:type="spellStart"/>
            <w:r>
              <w:rPr>
                <w:rFonts w:ascii="Times New Roman" w:hAnsi="Times New Roman"/>
                <w:lang w:val="en-US"/>
              </w:rPr>
              <w:t>Vidakovitch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val="en-US"/>
              </w:rPr>
              <w:t>“ New</w:t>
            </w:r>
            <w:proofErr w:type="gramEnd"/>
            <w:r>
              <w:rPr>
                <w:rFonts w:ascii="Times New Roman" w:hAnsi="Times New Roman"/>
                <w:lang w:val="en-US"/>
              </w:rPr>
              <w:t xml:space="preserve"> Orleans Drumming”</w:t>
            </w:r>
          </w:p>
        </w:tc>
      </w:tr>
      <w:tr w:rsidR="002A7518" w:rsidRPr="003213A7" w:rsidTr="003213A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Pr="003213A7" w:rsidRDefault="00B068F3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Steve Houghton “Studio and Big- Band Drumming”</w:t>
            </w:r>
          </w:p>
        </w:tc>
      </w:tr>
      <w:tr w:rsidR="002A7518" w:rsidRPr="003213A7" w:rsidTr="003213A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Pr="003213A7" w:rsidRDefault="00B068F3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Dave Garibaldi “The Future Sound”</w:t>
            </w:r>
          </w:p>
        </w:tc>
      </w:tr>
    </w:tbl>
    <w:p w:rsidR="002A7518" w:rsidRDefault="002A7518">
      <w:pPr>
        <w:spacing w:after="0" w:line="240" w:lineRule="auto"/>
        <w:rPr>
          <w:lang w:val="en-US"/>
        </w:rPr>
      </w:pPr>
    </w:p>
    <w:p w:rsidR="002A7518" w:rsidRDefault="002A7518">
      <w:pPr>
        <w:spacing w:after="0" w:line="240" w:lineRule="auto"/>
        <w:rPr>
          <w:lang w:val="en-US"/>
        </w:rPr>
      </w:pPr>
    </w:p>
    <w:p w:rsidR="002A7518" w:rsidRDefault="00B068F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060" w:type="dxa"/>
        <w:tblLook w:val="00A0" w:firstRow="1" w:lastRow="0" w:firstColumn="1" w:lastColumn="0" w:noHBand="0" w:noVBand="0"/>
      </w:tblPr>
      <w:tblGrid>
        <w:gridCol w:w="665"/>
        <w:gridCol w:w="8395"/>
      </w:tblGrid>
      <w:tr w:rsidR="002A7518" w:rsidTr="003213A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The Real Book</w:t>
            </w:r>
          </w:p>
        </w:tc>
      </w:tr>
      <w:tr w:rsidR="002A7518" w:rsidRPr="003213A7" w:rsidTr="003213A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Default="00B068F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518" w:rsidRPr="003213A7" w:rsidRDefault="00B068F3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Anthony </w:t>
            </w:r>
            <w:proofErr w:type="spellStart"/>
            <w:r>
              <w:rPr>
                <w:rFonts w:ascii="Times New Roman" w:hAnsi="Times New Roman"/>
                <w:lang w:val="en-US"/>
              </w:rPr>
              <w:t>Cirone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 xml:space="preserve">“Portrait in </w:t>
            </w:r>
            <w:proofErr w:type="spellStart"/>
            <w:r>
              <w:rPr>
                <w:rFonts w:ascii="Times New Roman" w:hAnsi="Times New Roman"/>
                <w:lang w:val="en-US"/>
              </w:rPr>
              <w:t>Rhytms</w:t>
            </w:r>
            <w:proofErr w:type="spellEnd"/>
            <w:r>
              <w:rPr>
                <w:rFonts w:ascii="Times New Roman" w:hAnsi="Times New Roman"/>
                <w:lang w:val="en-US"/>
              </w:rPr>
              <w:t>”</w:t>
            </w:r>
          </w:p>
        </w:tc>
      </w:tr>
    </w:tbl>
    <w:p w:rsidR="002A7518" w:rsidRDefault="002A7518"/>
    <w:sectPr w:rsidR="002A7518">
      <w:pgSz w:w="11906" w:h="16838"/>
      <w:pgMar w:top="851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Cambria"/>
    <w:panose1 w:val="020B0604020202020204"/>
    <w:charset w:val="EE"/>
    <w:family w:val="roman"/>
    <w:pitch w:val="variable"/>
  </w:font>
  <w:font w:name="Liberation Sans">
    <w:altName w:val="Arial"/>
    <w:panose1 w:val="020B0604020202020204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518"/>
    <w:rsid w:val="002A7518"/>
    <w:rsid w:val="003213A7"/>
    <w:rsid w:val="00B06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B996CE"/>
  <w15:docId w15:val="{F8085AD8-11DA-7345-84E8-7D7FE357E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8A0C0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qFormat/>
    <w:rsid w:val="00BB01AA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07482"/>
    <w:rPr>
      <w:rFonts w:eastAsia="Times New Roman"/>
      <w:lang w:eastAsia="en-US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qFormat/>
    <w:rsid w:val="00207482"/>
    <w:rPr>
      <w:vertAlign w:val="superscript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B60001"/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qFormat/>
    <w:rsid w:val="00BB01AA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207482"/>
    <w:pPr>
      <w:spacing w:after="0" w:line="240" w:lineRule="auto"/>
    </w:pPr>
    <w:rPr>
      <w:sz w:val="20"/>
      <w:szCs w:val="20"/>
    </w:rPr>
  </w:style>
  <w:style w:type="table" w:styleId="Tabela-Siatka">
    <w:name w:val="Table Grid"/>
    <w:basedOn w:val="Standardowy"/>
    <w:rsid w:val="00B60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415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dc:description/>
  <cp:lastModifiedBy>Cezary Wojciechowski Agencja CEWOJ</cp:lastModifiedBy>
  <cp:revision>13</cp:revision>
  <cp:lastPrinted>2019-04-12T08:28:00Z</cp:lastPrinted>
  <dcterms:created xsi:type="dcterms:W3CDTF">2019-08-28T06:51:00Z</dcterms:created>
  <dcterms:modified xsi:type="dcterms:W3CDTF">2019-09-09T16:12:00Z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